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C66A87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C6793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以下由初審單位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（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校方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）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勾選</w:t>
            </w:r>
            <w:r w:rsidRPr="00273626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，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申請人</w:t>
            </w:r>
            <w:proofErr w:type="gramStart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勿</w:t>
            </w:r>
            <w:proofErr w:type="gramEnd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填寫</w:t>
            </w: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C66A87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Default="00E6767C">
      <w:pPr>
        <w:widowControl/>
        <w:rPr>
          <w:rFonts w:eastAsia="標楷體"/>
          <w:b/>
          <w:sz w:val="18"/>
          <w:szCs w:val="18"/>
        </w:rPr>
      </w:pPr>
    </w:p>
    <w:p w:rsidR="00E6767C" w:rsidRPr="00E05D7C" w:rsidRDefault="00A76B54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  <w:r w:rsidR="00E6767C"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二</w:t>
      </w:r>
      <w:r w:rsidR="00E6767C"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bCs/>
        </w:rP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6767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6767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253B1E">
        <w:rPr>
          <w:rFonts w:eastAsia="標楷體"/>
          <w:b/>
          <w:bCs/>
          <w:sz w:val="28"/>
          <w:szCs w:val="28"/>
        </w:rPr>
        <w:t>10</w:t>
      </w:r>
      <w:r w:rsidR="00253B1E"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C66A87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Ind w:w="-1670" w:type="dxa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四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441B6" w:rsidRDefault="00A441B6" w:rsidP="00A76B54">
      <w:pPr>
        <w:spacing w:line="500" w:lineRule="exact"/>
        <w:jc w:val="both"/>
        <w:rPr>
          <w:rFonts w:eastAsia="標楷體"/>
          <w:b/>
          <w:bCs/>
        </w:rPr>
      </w:pPr>
    </w:p>
    <w:p w:rsidR="00253B1E" w:rsidRPr="000026FE" w:rsidRDefault="00253B1E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745BBF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E05D7C">
        <w:rPr>
          <w:rFonts w:eastAsia="標楷體"/>
          <w:sz w:val="32"/>
          <w:szCs w:val="32"/>
        </w:rPr>
        <w:t>黏</w:t>
      </w:r>
      <w:proofErr w:type="gramEnd"/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A76B54" w:rsidRPr="00E05D7C" w:rsidRDefault="00A76B54" w:rsidP="00A76B54">
      <w:pPr>
        <w:jc w:val="center"/>
        <w:rPr>
          <w:rFonts w:eastAsia="標楷體"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E05D7C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E3291B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E05D7C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E05D7C" w:rsidRDefault="000D6E86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E05D7C" w:rsidRDefault="00A76B54" w:rsidP="00C66A87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Pr="00E05D7C">
              <w:rPr>
                <w:rFonts w:eastAsia="標楷體"/>
              </w:rPr>
              <w:t xml:space="preserve">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proofErr w:type="gramStart"/>
            <w:r w:rsidR="000D6E86">
              <w:rPr>
                <w:rFonts w:eastAsia="標楷體"/>
              </w:rPr>
              <w:t>10</w:t>
            </w:r>
            <w:r w:rsidR="000D6E86">
              <w:rPr>
                <w:rFonts w:eastAsia="標楷體" w:hint="eastAsia"/>
              </w:rPr>
              <w:t>6</w:t>
            </w:r>
            <w:proofErr w:type="gramEnd"/>
            <w:r w:rsidRPr="00E05D7C">
              <w:rPr>
                <w:rFonts w:eastAsia="標楷體"/>
                <w:szCs w:val="22"/>
              </w:rPr>
              <w:t>年度</w:t>
            </w:r>
            <w:r>
              <w:rPr>
                <w:rFonts w:eastAsia="標楷體" w:hint="eastAsia"/>
                <w:szCs w:val="22"/>
              </w:rPr>
              <w:t>原住民族特殊傑出人才獎勵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rFonts w:eastAsia="標楷體"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E05D7C" w:rsidTr="00C66A87">
        <w:trPr>
          <w:trHeight w:val="515"/>
        </w:trPr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</w:t>
            </w:r>
            <w:proofErr w:type="gramStart"/>
            <w:r w:rsidRPr="00E05D7C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A76B54" w:rsidRPr="00E05D7C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領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35" w:rsidRDefault="00EF1935">
      <w:r>
        <w:separator/>
      </w:r>
    </w:p>
  </w:endnote>
  <w:endnote w:type="continuationSeparator" w:id="0">
    <w:p w:rsidR="00EF1935" w:rsidRDefault="00E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EF1935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EF1935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EF1935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35" w:rsidRDefault="00EF1935">
      <w:r>
        <w:separator/>
      </w:r>
    </w:p>
  </w:footnote>
  <w:footnote w:type="continuationSeparator" w:id="0">
    <w:p w:rsidR="00EF1935" w:rsidRDefault="00EF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D6E86"/>
    <w:rsid w:val="00253B1E"/>
    <w:rsid w:val="00273626"/>
    <w:rsid w:val="00392F1C"/>
    <w:rsid w:val="00570D22"/>
    <w:rsid w:val="0058353C"/>
    <w:rsid w:val="00745BBF"/>
    <w:rsid w:val="008407B2"/>
    <w:rsid w:val="008D71CB"/>
    <w:rsid w:val="00A26A1C"/>
    <w:rsid w:val="00A441B6"/>
    <w:rsid w:val="00A76B54"/>
    <w:rsid w:val="00B83E02"/>
    <w:rsid w:val="00C4483A"/>
    <w:rsid w:val="00CA7BF9"/>
    <w:rsid w:val="00DD452F"/>
    <w:rsid w:val="00E6767C"/>
    <w:rsid w:val="00EC4986"/>
    <w:rsid w:val="00EF1935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6"/>
    <w:uiPriority w:val="59"/>
    <w:rsid w:val="00A7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cp:lastPrinted>2016-11-21T09:44:00Z</cp:lastPrinted>
  <dcterms:created xsi:type="dcterms:W3CDTF">2017-02-06T15:51:00Z</dcterms:created>
  <dcterms:modified xsi:type="dcterms:W3CDTF">2017-02-06T15:51:00Z</dcterms:modified>
</cp:coreProperties>
</file>